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Cycle of Belief, Meaning, and Self-Awareness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State: Meaning and Joy</w:t>
      </w:r>
    </w:p>
    <w:p>
      <w:pPr>
        <w:pStyle w:val="BodyText"/>
        <w:bidi w:val="0"/>
        <w:jc w:val="start"/>
        <w:rPr/>
      </w:pPr>
      <w:r>
        <w:rPr/>
        <w:t xml:space="preserve">I was in a good state—full of meaning, joy, and motivation. Everything felt aligned. I was planning, acting, and simply </w:t>
      </w:r>
      <w:r>
        <w:rPr>
          <w:rStyle w:val="Emphasis"/>
        </w:rPr>
        <w:t>being</w:t>
      </w:r>
      <w:r>
        <w:rPr/>
        <w:t xml:space="preserve"> in a way that felt right. But then, curiosity struck: </w:t>
      </w:r>
      <w:r>
        <w:rPr>
          <w:rStyle w:val="Emphasis"/>
        </w:rPr>
        <w:t>Why do I feel this way?</w:t>
      </w:r>
      <w:r>
        <w:rPr/>
        <w:t xml:space="preserve"> What is the source of this meaning? I realized I was believing in the words I had spoken in my previous recordings—the words from my earlier "guides." That belief was the foundation of my state.</w:t>
      </w:r>
    </w:p>
    <w:p>
      <w:pPr>
        <w:pStyle w:val="BodyText"/>
        <w:bidi w:val="0"/>
        <w:jc w:val="start"/>
        <w:rPr/>
      </w:pPr>
      <w:r>
        <w:rPr/>
        <w:t xml:space="preserve">But then a question arose: </w:t>
      </w:r>
      <w:r>
        <w:rPr>
          <w:rStyle w:val="Emphasis"/>
        </w:rPr>
        <w:t>Why do I believe these words?</w:t>
      </w:r>
      <w:r>
        <w:rPr/>
        <w:t xml:space="preserve"> After all, I can’t </w:t>
      </w:r>
      <w:r>
        <w:rPr>
          <w:rStyle w:val="Emphasis"/>
        </w:rPr>
        <w:t>prove</w:t>
      </w:r>
      <w:r>
        <w:rPr/>
        <w:t xml:space="preserve"> them. The moment I acknowledged that, the belief crumbled. The meaning vanished. The joy dissolved. I was back to square one—empty, just as I had been before.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Mechanism of Belief and Automatic Thoughts</w:t>
      </w:r>
    </w:p>
    <w:p>
      <w:pPr>
        <w:pStyle w:val="BodyText"/>
        <w:bidi w:val="0"/>
        <w:jc w:val="start"/>
        <w:rPr/>
      </w:pPr>
      <w:r>
        <w:rPr/>
        <w:t>I started dissecting how the mind works by default: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Default Human State:</w:t>
      </w:r>
      <w:r>
        <w:rPr/>
        <w:t xml:space="preserve"> By default, humans believe in words—most of them, at least. This belief gives them meaning, motivation, and joy. It’s automatic.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Subconscious Beliefs:</w:t>
      </w:r>
      <w:r>
        <w:rPr/>
        <w:t xml:space="preserve"> Beneath the surface, there are deep, unexamined beliefs—ideas about what we </w:t>
      </w:r>
      <w:r>
        <w:rPr>
          <w:rStyle w:val="Emphasis"/>
        </w:rPr>
        <w:t>need</w:t>
      </w:r>
      <w:r>
        <w:rPr/>
        <w:t xml:space="preserve">, what we </w:t>
      </w:r>
      <w:r>
        <w:rPr>
          <w:rStyle w:val="Emphasis"/>
        </w:rPr>
        <w:t>deserve</w:t>
      </w:r>
      <w:r>
        <w:rPr/>
        <w:t xml:space="preserve">, what the world </w:t>
      </w:r>
      <w:r>
        <w:rPr>
          <w:rStyle w:val="Emphasis"/>
        </w:rPr>
        <w:t>should</w:t>
      </w:r>
      <w:r>
        <w:rPr/>
        <w:t xml:space="preserve"> be like, what is </w:t>
      </w:r>
      <w:r>
        <w:rPr>
          <w:rStyle w:val="Emphasis"/>
        </w:rPr>
        <w:t>fair</w:t>
      </w:r>
      <w:r>
        <w:rPr/>
        <w:t xml:space="preserve"> or </w:t>
      </w:r>
      <w:r>
        <w:rPr>
          <w:rStyle w:val="Emphasis"/>
        </w:rPr>
        <w:t>unfair</w:t>
      </w:r>
      <w:r>
        <w:rPr/>
        <w:t xml:space="preserve">. These beliefs spawn automatic, uncontrollable thoughts.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Problem:</w:t>
      </w:r>
      <w:r>
        <w:rPr/>
        <w:t xml:space="preserve"> These automatic thoughts—rooted in subconscious beliefs—dictate emotions. Anger, sadness, fear: they all stem from believing these unchosen, automatic narratives. </w:t>
      </w:r>
    </w:p>
    <w:p>
      <w:pPr>
        <w:pStyle w:val="BodyText"/>
        <w:bidi w:val="0"/>
        <w:jc w:val="start"/>
        <w:rPr/>
      </w:pPr>
      <w:r>
        <w:rPr/>
        <w:t xml:space="preserve">What did I do differently? I dug beneath consciousness. I studied reality and realized: </w:t>
      </w:r>
      <w:r>
        <w:rPr>
          <w:rStyle w:val="Emphasis"/>
        </w:rPr>
        <w:t>I can’t prove any words.</w:t>
      </w:r>
      <w:r>
        <w:rPr/>
        <w:t xml:space="preserve"> Not the words I believed in before, not the words I speak now, not even the words that tell me </w:t>
      </w:r>
      <w:r>
        <w:rPr>
          <w:rStyle w:val="Emphasis"/>
        </w:rPr>
        <w:t>not</w:t>
      </w:r>
      <w:r>
        <w:rPr/>
        <w:t xml:space="preserve"> to believe. So I lost the ability to believe in </w:t>
      </w:r>
      <w:r>
        <w:rPr>
          <w:rStyle w:val="Emphasis"/>
        </w:rPr>
        <w:t>anything</w:t>
      </w:r>
      <w:r>
        <w:rPr/>
        <w:t>—and with it, meaning, motivation, and joy.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Paradox of Belief and Disbelief</w:t>
      </w:r>
    </w:p>
    <w:p>
      <w:pPr>
        <w:pStyle w:val="BodyText"/>
        <w:bidi w:val="0"/>
        <w:jc w:val="start"/>
        <w:rPr/>
      </w:pPr>
      <w:r>
        <w:rPr/>
        <w:t>Here’s the crux: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Belief as a Choice:</w:t>
      </w:r>
      <w:r>
        <w:rPr/>
        <w:t xml:space="preserve"> The "correct" state isn’t about </w:t>
      </w:r>
      <w:r>
        <w:rPr>
          <w:rStyle w:val="Emphasis"/>
        </w:rPr>
        <w:t>proving</w:t>
      </w:r>
      <w:r>
        <w:rPr/>
        <w:t xml:space="preserve"> words. It’s about </w:t>
      </w:r>
      <w:r>
        <w:rPr>
          <w:rStyle w:val="Emphasis"/>
        </w:rPr>
        <w:t>choosing</w:t>
      </w:r>
      <w:r>
        <w:rPr/>
        <w:t xml:space="preserve"> to believe them—despite knowing they’re unproven. When I stop fixating on their lack of proof, I believe them </w:t>
      </w:r>
      <w:r>
        <w:rPr>
          <w:rStyle w:val="Emphasis"/>
        </w:rPr>
        <w:t>as if</w:t>
      </w:r>
      <w:r>
        <w:rPr/>
        <w:t xml:space="preserve"> they were true. And then—meaning returns. Joy returns.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Difference Now:</w:t>
      </w:r>
      <w:r>
        <w:rPr/>
        <w:t xml:space="preserve"> Before, I had automatic thoughts—uncontrolled, belief-driven narratives that hijacked my state. Now, I’ve </w:t>
      </w:r>
      <w:r>
        <w:rPr>
          <w:rStyle w:val="Emphasis"/>
        </w:rPr>
        <w:t>erased</w:t>
      </w:r>
      <w:r>
        <w:rPr/>
        <w:t xml:space="preserve"> those. I’ve scrubbed the subconscious clean of those deep-seated beliefs. There are no more automatic thoughts telling me what to feel or think.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Controlled Thought:</w:t>
      </w:r>
      <w:r>
        <w:rPr/>
        <w:t xml:space="preserve"> Now, I think only what I </w:t>
      </w:r>
      <w:r>
        <w:rPr>
          <w:rStyle w:val="Emphasis"/>
        </w:rPr>
        <w:t>choose</w:t>
      </w:r>
      <w:r>
        <w:rPr/>
        <w:t xml:space="preserve"> to think. If a thought doesn’t serve me, I don’t engage with it. This is the shift: from automatic to </w:t>
      </w:r>
      <w:r>
        <w:rPr>
          <w:rStyle w:val="Emphasis"/>
        </w:rPr>
        <w:t>intentional</w:t>
      </w:r>
      <w:r>
        <w:rPr/>
        <w:t xml:space="preserve"> belief.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Trap of Self-Referential Words</w:t>
      </w:r>
    </w:p>
    <w:p>
      <w:pPr>
        <w:pStyle w:val="BodyText"/>
        <w:bidi w:val="0"/>
        <w:jc w:val="start"/>
        <w:rPr/>
      </w:pPr>
      <w:r>
        <w:rPr/>
        <w:t xml:space="preserve">The danger lies in words that </w:t>
      </w:r>
      <w:r>
        <w:rPr>
          <w:rStyle w:val="Emphasis"/>
        </w:rPr>
        <w:t>deny belief itself</w:t>
      </w:r>
      <w:r>
        <w:rPr/>
        <w:t>. For example: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write, </w:t>
      </w:r>
      <w:r>
        <w:rPr>
          <w:rStyle w:val="Emphasis"/>
        </w:rPr>
        <w:t>"I can’t believe in words because they’re unproven,"</w:t>
      </w:r>
      <w:r>
        <w:rPr/>
        <w:t xml:space="preserve"> that statement is also just words—and thus, also unproven.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So why should I believe </w:t>
      </w:r>
      <w:r>
        <w:rPr>
          <w:rStyle w:val="Emphasis"/>
        </w:rPr>
        <w:t>that</w:t>
      </w:r>
      <w:r>
        <w:rPr/>
        <w:t xml:space="preserve">? I shouldn’t. It’s self-canceling.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solution: Treat </w:t>
      </w:r>
      <w:r>
        <w:rPr>
          <w:rStyle w:val="Emphasis"/>
        </w:rPr>
        <w:t>all</w:t>
      </w:r>
      <w:r>
        <w:rPr/>
        <w:t xml:space="preserve"> words the same. Believe in them </w:t>
      </w:r>
      <w:r>
        <w:rPr>
          <w:rStyle w:val="Emphasis"/>
        </w:rPr>
        <w:t>despite</w:t>
      </w:r>
      <w:r>
        <w:rPr/>
        <w:t xml:space="preserve"> their lack of proof, or don’t—but don’t let </w:t>
      </w:r>
      <w:r>
        <w:rPr>
          <w:rStyle w:val="Emphasis"/>
        </w:rPr>
        <w:t>some</w:t>
      </w:r>
      <w:r>
        <w:rPr/>
        <w:t xml:space="preserve"> words (like "you can’t believe") have power over others. </w:t>
      </w:r>
    </w:p>
    <w:p>
      <w:pPr>
        <w:pStyle w:val="BodyText"/>
        <w:bidi w:val="0"/>
        <w:jc w:val="start"/>
        <w:rPr/>
      </w:pPr>
      <w:r>
        <w:rPr/>
        <w:t>It’s like a self-detonating bomb: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bomb (the words that deny belief) explodes, clearing out the mental clutter—the automatic, painful thoughts.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the bomb also destroys </w:t>
      </w:r>
      <w:r>
        <w:rPr>
          <w:rStyle w:val="Emphasis"/>
        </w:rPr>
        <w:t>itself</w:t>
      </w:r>
      <w:r>
        <w:rPr/>
        <w:t xml:space="preserve">. After the explosion, there’s nothing left to enforce disbelief. I’m free to believe again—or not. And I </w:t>
      </w:r>
      <w:r>
        <w:rPr>
          <w:rStyle w:val="Emphasis"/>
        </w:rPr>
        <w:t>choose</w:t>
      </w:r>
      <w:r>
        <w:rPr/>
        <w:t xml:space="preserve"> to believe.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Source of Meaning</w:t>
      </w:r>
    </w:p>
    <w:p>
      <w:pPr>
        <w:pStyle w:val="BodyText"/>
        <w:bidi w:val="0"/>
        <w:jc w:val="start"/>
        <w:rPr/>
      </w:pPr>
      <w:r>
        <w:rPr/>
        <w:t xml:space="preserve">Meaning comes </w:t>
      </w:r>
      <w:r>
        <w:rPr>
          <w:rStyle w:val="Emphasis"/>
        </w:rPr>
        <w:t>only</w:t>
      </w:r>
      <w:r>
        <w:rPr/>
        <w:t xml:space="preserve"> from belief in words. Not specific words—</w:t>
      </w:r>
      <w:r>
        <w:rPr>
          <w:rStyle w:val="Emphasis"/>
        </w:rPr>
        <w:t>all</w:t>
      </w:r>
      <w:r>
        <w:rPr/>
        <w:t xml:space="preserve"> words. Because: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How could I pick and choose which words to believe? There’s no objective way to decide.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Either I believe in the </w:t>
      </w:r>
      <w:r>
        <w:rPr>
          <w:rStyle w:val="Emphasis"/>
        </w:rPr>
        <w:t>concept</w:t>
      </w:r>
      <w:r>
        <w:rPr/>
        <w:t xml:space="preserve"> of words (as containers of meaning), or I don’t. There’s no middle ground. </w:t>
      </w:r>
    </w:p>
    <w:p>
      <w:pPr>
        <w:pStyle w:val="BodyText"/>
        <w:bidi w:val="0"/>
        <w:jc w:val="start"/>
        <w:rPr/>
      </w:pPr>
      <w:r>
        <w:rPr/>
        <w:t xml:space="preserve">When I believe, meaning exists. When I don’t, it vanishes. So the goal is simple: </w:t>
      </w:r>
      <w:r>
        <w:rPr>
          <w:rStyle w:val="Strong"/>
        </w:rPr>
        <w:t>Believe in words.</w:t>
      </w:r>
      <w:r>
        <w:rPr/>
        <w:t xml:space="preserve"> Not blindly, but </w:t>
      </w:r>
      <w:r>
        <w:rPr>
          <w:rStyle w:val="Emphasis"/>
        </w:rPr>
        <w:t>intentionally</w:t>
      </w:r>
      <w:r>
        <w:rPr/>
        <w:t>—without getting stuck on the fact that they’re unproven.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Testing the State: Can I Write Guides Without Losing Meaning?</w:t>
      </w:r>
    </w:p>
    <w:p>
      <w:pPr>
        <w:pStyle w:val="BodyText"/>
        <w:bidi w:val="0"/>
        <w:jc w:val="start"/>
        <w:rPr/>
      </w:pPr>
      <w:r>
        <w:rPr/>
        <w:t>Now, the experiment: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Old Problem:</w:t>
      </w:r>
      <w:r>
        <w:rPr/>
        <w:t xml:space="preserve"> Writing guides used to destroy my state because I’d start believing the words in the guide—words like </w:t>
      </w:r>
      <w:r>
        <w:rPr>
          <w:rStyle w:val="Emphasis"/>
        </w:rPr>
        <w:t>"You can’t believe in words"</w:t>
      </w:r>
      <w:r>
        <w:rPr/>
        <w:t xml:space="preserve">—which would collapse my belief system.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New Insight:</w:t>
      </w:r>
      <w:r>
        <w:rPr/>
        <w:t xml:space="preserve"> But those words are </w:t>
      </w:r>
      <w:r>
        <w:rPr>
          <w:rStyle w:val="Emphasis"/>
        </w:rPr>
        <w:t>also</w:t>
      </w:r>
      <w:r>
        <w:rPr/>
        <w:t xml:space="preserve"> just words. They don’t have inherent power. If I write, </w:t>
      </w:r>
      <w:r>
        <w:rPr>
          <w:rStyle w:val="Emphasis"/>
        </w:rPr>
        <w:t>"Belief is impossible,"</w:t>
      </w:r>
      <w:r>
        <w:rPr/>
        <w:t xml:space="preserve"> that statement is as unproven as any other. So why should it affect me?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Hypothesis:</w:t>
      </w:r>
      <w:r>
        <w:rPr/>
        <w:t xml:space="preserve"> I can write guides </w:t>
      </w:r>
      <w:r>
        <w:rPr>
          <w:rStyle w:val="Emphasis"/>
        </w:rPr>
        <w:t>while maintaining belief</w:t>
      </w:r>
      <w:r>
        <w:rPr/>
        <w:t xml:space="preserve">—by treating the words in the guide the same as any others. Believe in them </w:t>
      </w:r>
      <w:r>
        <w:rPr>
          <w:rStyle w:val="Emphasis"/>
        </w:rPr>
        <w:t>as I write them</w:t>
      </w:r>
      <w:r>
        <w:rPr/>
        <w:t xml:space="preserve">, without letting them undermine my state. </w:t>
      </w:r>
    </w:p>
    <w:p>
      <w:pPr>
        <w:pStyle w:val="BodyText"/>
        <w:bidi w:val="0"/>
        <w:jc w:val="start"/>
        <w:rPr/>
      </w:pPr>
      <w:r>
        <w:rPr/>
        <w:t>This is the test: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Write the guide.</w:t>
      </w:r>
      <w:r>
        <w:rPr/>
        <w:t xml:space="preserve"> Believe in every word as I write it.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Observe the effect.</w:t>
      </w:r>
      <w:r>
        <w:rPr/>
        <w:t xml:space="preserve"> Does the act of writing pull me out of my state? Or can I stay in belief—even while describing disbelief? </w:t>
      </w:r>
    </w:p>
    <w:p>
      <w:pPr>
        <w:pStyle w:val="BodyText"/>
        <w:bidi w:val="0"/>
        <w:jc w:val="start"/>
        <w:rPr/>
      </w:pPr>
      <w:r>
        <w:rPr/>
        <w:t xml:space="preserve">If it works, it means I’ve cracked the code: </w:t>
      </w:r>
      <w:r>
        <w:rPr>
          <w:rStyle w:val="Strong"/>
        </w:rPr>
        <w:t>Belief is a choice, not a consequence of proof.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Path Forward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Test the State:</w:t>
      </w:r>
      <w:r>
        <w:rPr/>
        <w:t xml:space="preserve"> Live fully in this new state—believing in words, choosing thoughts, free of automatic narratives. See if it holds.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Test the Guide-Writing:</w:t>
      </w:r>
      <w:r>
        <w:rPr/>
        <w:t xml:space="preserve"> Write without losing meaning. If it works, it proves that belief can coexist with self-awareness.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Explore Other States:</w:t>
      </w:r>
      <w:r>
        <w:rPr/>
        <w:t xml:space="preserve"> Is this the </w:t>
      </w:r>
      <w:r>
        <w:rPr>
          <w:rStyle w:val="Emphasis"/>
        </w:rPr>
        <w:t>only</w:t>
      </w:r>
      <w:r>
        <w:rPr/>
        <w:t xml:space="preserve"> good state? Are there others? I’ll find out. </w:t>
      </w:r>
    </w:p>
    <w:p>
      <w:pPr>
        <w:pStyle w:val="BodyText"/>
        <w:bidi w:val="0"/>
        <w:jc w:val="start"/>
        <w:rPr/>
      </w:pPr>
      <w:r>
        <w:rPr/>
        <w:t>For now, this state feels right. No downsides. No loss of joy or motivation. Just clarity and control.</w:t>
      </w:r>
    </w:p>
    <w:p>
      <w:pPr>
        <w:pStyle w:val="BodyText"/>
        <w:bidi w:val="0"/>
        <w:jc w:val="start"/>
        <w:rPr/>
      </w:pPr>
      <w:r>
        <w:rPr/>
        <w:t>And if it works? Then the lesson is simple:</w:t>
        <w:br/>
      </w:r>
      <w:r>
        <w:rPr>
          <w:rStyle w:val="Strong"/>
        </w:rPr>
        <w:t>Meaning isn’t found. It’s chosen—through belief in words, despite their limitations.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Note: The Core Realization</w:t>
      </w:r>
    </w:p>
    <w:p>
      <w:pPr>
        <w:pStyle w:val="BodyText"/>
        <w:bidi w:val="0"/>
        <w:jc w:val="start"/>
        <w:rPr/>
      </w:pPr>
      <w:r>
        <w:rPr/>
        <w:t>The entire system runs on one principle: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Belief in words = Meaning.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Disbelief in words = Emptiness.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 trick isn’t to </w:t>
      </w:r>
      <w:r>
        <w:rPr>
          <w:rStyle w:val="Emphasis"/>
        </w:rPr>
        <w:t>prove</w:t>
      </w:r>
      <w:r>
        <w:rPr/>
        <w:t xml:space="preserve"> words. It’s to </w:t>
      </w:r>
      <w:r>
        <w:rPr>
          <w:rStyle w:val="Emphasis"/>
        </w:rPr>
        <w:t>use</w:t>
      </w:r>
      <w:r>
        <w:rPr/>
        <w:t xml:space="preserve"> them—while knowing they’re unproven. To live </w:t>
      </w:r>
      <w:r>
        <w:rPr>
          <w:rStyle w:val="Emphasis"/>
        </w:rPr>
        <w:t>as if</w:t>
      </w:r>
      <w:r>
        <w:rPr/>
        <w:t xml:space="preserve"> they matter, because in the act of believing, they </w:t>
      </w:r>
      <w:r>
        <w:rPr>
          <w:rStyle w:val="Emphasis"/>
        </w:rPr>
        <w:t>do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And that’s the guide. That’s the state. That’s the freedom.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976</Words>
  <Characters>4684</Characters>
  <CharactersWithSpaces>5587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2026-03-22T17:41:32Z</dcterms:created>
  <dc:creator/>
  <dc:description/>
  <dc:language>ru-RU</dc:language>
  <cp:lastModifiedBy/>
  <dcterms:modified xsi:type="dcterms:W3CDTF">2026-03-22T17:41:33Z</dcterms:modified>
  <cp:revision>2</cp:revision>
  <dc:subject/>
  <dc:title>Calibri</dc:title>
</cp:coreProperties>
</file>